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2C9" w:rsidRDefault="001C12C9" w:rsidP="001C12C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ПРИНЯТО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ВВЕДЕНО В ДЕЙСТВИЕ ПРИКАЗОМ</w:t>
      </w:r>
    </w:p>
    <w:p w:rsidR="001C12C9" w:rsidRDefault="001C12C9" w:rsidP="001C12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                                            №</w:t>
      </w:r>
      <w:proofErr w:type="spellStart"/>
      <w:r>
        <w:rPr>
          <w:rFonts w:ascii="Times New Roman" w:hAnsi="Times New Roman" w:cs="Times New Roman"/>
          <w:sz w:val="24"/>
          <w:szCs w:val="24"/>
        </w:rPr>
        <w:t>____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</w:t>
      </w:r>
    </w:p>
    <w:p w:rsidR="001C12C9" w:rsidRDefault="00B56377" w:rsidP="001C12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МАУДО «ДХШ</w:t>
      </w:r>
      <w:r w:rsidR="001C12C9">
        <w:rPr>
          <w:rFonts w:ascii="Times New Roman" w:hAnsi="Times New Roman" w:cs="Times New Roman"/>
          <w:sz w:val="24"/>
          <w:szCs w:val="24"/>
        </w:rPr>
        <w:t xml:space="preserve">»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1C12C9">
        <w:rPr>
          <w:rFonts w:ascii="Times New Roman" w:hAnsi="Times New Roman" w:cs="Times New Roman"/>
          <w:sz w:val="24"/>
          <w:szCs w:val="24"/>
        </w:rPr>
        <w:t>УТВЕРЖДАЮ</w:t>
      </w:r>
    </w:p>
    <w:p w:rsidR="001C12C9" w:rsidRDefault="001C12C9" w:rsidP="001C12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</w:t>
      </w:r>
      <w:proofErr w:type="spellStart"/>
      <w:r>
        <w:rPr>
          <w:rFonts w:ascii="Times New Roman" w:hAnsi="Times New Roman" w:cs="Times New Roman"/>
          <w:sz w:val="24"/>
          <w:szCs w:val="24"/>
        </w:rPr>
        <w:t>____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             Директор МАУДО ДХШ</w:t>
      </w:r>
    </w:p>
    <w:p w:rsidR="001C12C9" w:rsidRDefault="001C12C9" w:rsidP="001C12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________________Л.Э. Нурмухаметова</w:t>
      </w:r>
    </w:p>
    <w:p w:rsidR="001C12C9" w:rsidRDefault="001C12C9" w:rsidP="001C12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РАБОЧАЯ  ПРОГРАММА</w:t>
      </w:r>
    </w:p>
    <w:p w:rsidR="001C12C9" w:rsidRDefault="00B56377" w:rsidP="001C12C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1C12C9">
        <w:rPr>
          <w:rFonts w:ascii="Times New Roman" w:hAnsi="Times New Roman" w:cs="Times New Roman"/>
          <w:sz w:val="32"/>
          <w:szCs w:val="32"/>
        </w:rPr>
        <w:t>о предмету «Историко-бытовой</w:t>
      </w:r>
      <w:r>
        <w:rPr>
          <w:rFonts w:ascii="Times New Roman" w:hAnsi="Times New Roman" w:cs="Times New Roman"/>
          <w:sz w:val="32"/>
          <w:szCs w:val="32"/>
        </w:rPr>
        <w:t xml:space="preserve"> и бальный</w:t>
      </w:r>
      <w:r w:rsidR="001C12C9">
        <w:rPr>
          <w:rFonts w:ascii="Times New Roman" w:hAnsi="Times New Roman" w:cs="Times New Roman"/>
          <w:sz w:val="32"/>
          <w:szCs w:val="32"/>
        </w:rPr>
        <w:t xml:space="preserve"> танец»</w:t>
      </w:r>
    </w:p>
    <w:p w:rsidR="001C12C9" w:rsidRDefault="00B56377" w:rsidP="001C12C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</w:t>
      </w:r>
      <w:r w:rsidR="001C12C9">
        <w:rPr>
          <w:rFonts w:ascii="Times New Roman" w:hAnsi="Times New Roman" w:cs="Times New Roman"/>
          <w:sz w:val="32"/>
          <w:szCs w:val="32"/>
        </w:rPr>
        <w:t>униципального автономного</w:t>
      </w: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учреждения дополнительного образования</w:t>
      </w: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города Набережные Челны</w:t>
      </w: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«Детская хореографическая школа»</w:t>
      </w: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1C12C9" w:rsidRDefault="004B71AA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на 2020</w:t>
      </w:r>
      <w:r w:rsidR="001C12C9">
        <w:rPr>
          <w:rFonts w:ascii="Times New Roman" w:hAnsi="Times New Roman" w:cs="Times New Roman"/>
          <w:sz w:val="32"/>
          <w:szCs w:val="32"/>
        </w:rPr>
        <w:t>-20</w:t>
      </w:r>
      <w:r>
        <w:rPr>
          <w:rFonts w:ascii="Times New Roman" w:hAnsi="Times New Roman" w:cs="Times New Roman"/>
          <w:sz w:val="32"/>
          <w:szCs w:val="32"/>
        </w:rPr>
        <w:t>21</w:t>
      </w:r>
      <w:r w:rsidR="001C12C9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Набережные Челны</w:t>
      </w:r>
    </w:p>
    <w:p w:rsidR="0077466A" w:rsidRDefault="0077466A"/>
    <w:p w:rsidR="001C12C9" w:rsidRDefault="001C12C9"/>
    <w:p w:rsidR="001C12C9" w:rsidRPr="00CC5C64" w:rsidRDefault="001C12C9" w:rsidP="001C1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Программа по</w:t>
      </w:r>
      <w:r w:rsidRPr="00CC5C64"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предмет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 </w:t>
      </w:r>
      <w:r w:rsidRPr="00CC5C64">
        <w:rPr>
          <w:rFonts w:ascii="Times New Roman" w:eastAsia="Times New Roman" w:hAnsi="Times New Roman" w:cs="Times New Roman"/>
          <w:b/>
          <w:sz w:val="28"/>
          <w:szCs w:val="28"/>
        </w:rPr>
        <w:t xml:space="preserve"> «Историко-бытовой и бальный танец»</w:t>
      </w:r>
    </w:p>
    <w:p w:rsidR="001C12C9" w:rsidRPr="00CC5C64" w:rsidRDefault="001C12C9" w:rsidP="001C12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C12C9" w:rsidRPr="00CC5C64" w:rsidRDefault="001C12C9" w:rsidP="001C12C9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C5C64">
        <w:rPr>
          <w:rFonts w:ascii="Times New Roman" w:eastAsia="Times New Roman" w:hAnsi="Times New Roman" w:cs="Times New Roman"/>
          <w:sz w:val="28"/>
          <w:szCs w:val="28"/>
        </w:rPr>
        <w:t>Пояснительная записка.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Проблемы формирования культуры поведения современного человека чрезвычайно актуальны. Средствами хореографического искусства, в частности и</w:t>
      </w:r>
      <w:r w:rsidRPr="003800B2">
        <w:rPr>
          <w:rFonts w:ascii="Times New Roman" w:eastAsia="Times New Roman" w:hAnsi="Times New Roman" w:cs="Times New Roman"/>
          <w:sz w:val="28"/>
          <w:szCs w:val="28"/>
        </w:rPr>
        <w:t>сторико-бытового  и бального танца</w:t>
      </w:r>
      <w:r>
        <w:rPr>
          <w:rFonts w:ascii="Times New Roman" w:eastAsia="Times New Roman" w:hAnsi="Times New Roman" w:cs="Times New Roman"/>
          <w:sz w:val="28"/>
          <w:szCs w:val="28"/>
        </w:rPr>
        <w:t>, можно формировать у детей культуру поведения и общения, прививать навыки вежливости, умения вести себя в обществе, быть подтянутым и элегантным.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5C64">
        <w:rPr>
          <w:rFonts w:ascii="Times New Roman" w:eastAsia="Times New Roman" w:hAnsi="Times New Roman" w:cs="Times New Roman"/>
          <w:b/>
          <w:sz w:val="28"/>
          <w:szCs w:val="28"/>
        </w:rPr>
        <w:t>Цели и задачи учебного предмета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формируются с учетом государственных требований, определяющих направленность образовательной программы: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-создание условий для художественного образования,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-овладение обучающимися духовными и культурными ценностями народов мира,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-выявление одаренных детей в области хореографического искусства.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основу программы вошли бытовые танцы 16-19 веков, имеющие характерные особенности в музыке и танцевальной лексике, такие, как полька, полонез, падеграс, падепатинер, фарандола, гавот, менуэт, мазурка, вальс.</w:t>
      </w:r>
      <w:proofErr w:type="gramEnd"/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программы дает преподавателю право на творческий подход ее осуществлению с учетом особенностей психологического и физического развития детей.</w:t>
      </w:r>
    </w:p>
    <w:p w:rsidR="001C12C9" w:rsidRPr="005E2104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>Срок реализации программы-2 года (5-6 классы).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Возраст обучающихся -11-12 лет.</w:t>
      </w:r>
    </w:p>
    <w:p w:rsidR="001C12C9" w:rsidRPr="00CC5C64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5C64">
        <w:rPr>
          <w:rFonts w:ascii="Times New Roman" w:eastAsia="Times New Roman" w:hAnsi="Times New Roman" w:cs="Times New Roman"/>
          <w:b/>
          <w:sz w:val="28"/>
          <w:szCs w:val="28"/>
        </w:rPr>
        <w:t>Основные методы работы: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-наглядный – практический качественный показ 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показ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движений преподавателем,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-словесны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объяснение, желательно образное.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Занятия - один раз в неделю.</w:t>
      </w:r>
    </w:p>
    <w:p w:rsidR="001C12C9" w:rsidRPr="005E2104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E2104">
        <w:rPr>
          <w:rFonts w:ascii="Times New Roman" w:eastAsia="Times New Roman" w:hAnsi="Times New Roman" w:cs="Times New Roman"/>
          <w:b/>
          <w:sz w:val="28"/>
          <w:szCs w:val="28"/>
        </w:rPr>
        <w:t>Содержание.</w:t>
      </w:r>
    </w:p>
    <w:p w:rsidR="001C12C9" w:rsidRPr="005E2104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>1 год обучения.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первом году обучения  в задачи входит: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формирование умений  определять характер музыки,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определить на слух полонез, польку, падеграс, падепатинер,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музыкально  и выразительно исполнять движения этих танцев,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знать правила того или иного движения, его ритмическую раскладку,</w:t>
      </w:r>
    </w:p>
    <w:p w:rsidR="001C12C9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-формирование умений выразительно исполнять движения, танцы, проявлять в движениях парного танца внимания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друг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другу.</w:t>
      </w:r>
    </w:p>
    <w:p w:rsidR="001C12C9" w:rsidRPr="005E2104" w:rsidRDefault="001C12C9" w:rsidP="00B56377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Полька: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-положение в парах,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-построение пар на сценической площадке,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основного хода- па польки,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подскоков, перескоков,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галопа,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Изучение поворотов в подскоках.</w:t>
      </w:r>
    </w:p>
    <w:p w:rsidR="001C12C9" w:rsidRPr="005E2104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>Полонез: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-положение в парах,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построение пар на сценической площадке,</w:t>
      </w:r>
    </w:p>
    <w:p w:rsidR="001C12C9" w:rsidRDefault="001C12C9" w:rsidP="001C12C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- изучение основного хода,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де гаже вперед назад с выносом ноги на носок.</w:t>
      </w:r>
    </w:p>
    <w:p w:rsidR="001C12C9" w:rsidRPr="005E2104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>Падеграс: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положение в парах,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положение на сценической площадке,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бокового шага,</w:t>
      </w:r>
    </w:p>
    <w:p w:rsidR="001C12C9" w:rsidRDefault="001C12C9" w:rsidP="001C12C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- баланс  менуэт,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сочетание шагов и шага-купе,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-поклон.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01E08">
        <w:rPr>
          <w:rFonts w:ascii="Times New Roman" w:eastAsia="Times New Roman" w:hAnsi="Times New Roman" w:cs="Times New Roman"/>
          <w:sz w:val="28"/>
          <w:szCs w:val="28"/>
          <w:u w:val="single"/>
        </w:rPr>
        <w:t>Падепатинер: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-положение в парах,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построение пар на сценической площадке,</w:t>
      </w:r>
    </w:p>
    <w:p w:rsidR="001C12C9" w:rsidRDefault="001C12C9" w:rsidP="001C12C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- изучение основного хода шассе,</w:t>
      </w:r>
    </w:p>
    <w:p w:rsidR="001C12C9" w:rsidRDefault="001C12C9" w:rsidP="001C12C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-изучение шаг-глиссад,</w:t>
      </w:r>
    </w:p>
    <w:p w:rsidR="001C12C9" w:rsidRDefault="001C12C9" w:rsidP="001C12C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- баланс  менуэт,</w:t>
      </w:r>
    </w:p>
    <w:p w:rsidR="001C12C9" w:rsidRDefault="001C12C9" w:rsidP="001C12C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- поклон.</w:t>
      </w:r>
    </w:p>
    <w:p w:rsidR="001C12C9" w:rsidRDefault="001C12C9" w:rsidP="001C12C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12C9" w:rsidRPr="005E2104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u w:val="single"/>
        </w:rPr>
        <w:t>Учебно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>-т</w:t>
      </w:r>
      <w:proofErr w:type="gramEnd"/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>ематический план.</w:t>
      </w:r>
    </w:p>
    <w:tbl>
      <w:tblPr>
        <w:tblStyle w:val="a3"/>
        <w:tblW w:w="0" w:type="auto"/>
        <w:tblLook w:val="04A0"/>
      </w:tblPr>
      <w:tblGrid>
        <w:gridCol w:w="959"/>
        <w:gridCol w:w="5421"/>
        <w:gridCol w:w="3190"/>
      </w:tblGrid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полька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полонез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падеграс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падепатинер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2</w:t>
      </w:r>
      <w:r w:rsidRPr="005E210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год обучения.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втором году обучения   входит формирование: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знаний музыкального материала изучаемых эпох, 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-навыков грамотного исполнения программных движени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менуэта, фарандолы, гавота, мазурки и вальса,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умений: свободно и естественно держать корпус, голову в позах парного танца, естественно легко переводить руки,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формирование умений передавать в вальсе плавность,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-знание правил выполнения движений, структуру и ритмическую раскладку, грамотное исполнение движений, соблюдение синхронности в парах, контрастности характера исполнения танцев.</w:t>
      </w:r>
    </w:p>
    <w:p w:rsidR="001C12C9" w:rsidRDefault="001C12C9" w:rsidP="00B5637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01E08">
        <w:rPr>
          <w:rFonts w:ascii="Times New Roman" w:eastAsia="Times New Roman" w:hAnsi="Times New Roman" w:cs="Times New Roman"/>
          <w:sz w:val="28"/>
          <w:szCs w:val="28"/>
          <w:u w:val="single"/>
        </w:rPr>
        <w:t>Фарандола(16 век):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-положение в паре,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-положение в цепи,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положение на сценической площадке («улитка»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лабиринт»,»шеренга»),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основного хода,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-поклон.</w:t>
      </w:r>
    </w:p>
    <w:p w:rsidR="001C12C9" w:rsidRPr="00CA6D5E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t>Менуэт (17 век):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-положение в паре,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положение на сценической площадке,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основного хода,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балансе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-реверанс в поклон 17 века.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t>Гавот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(18 век):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01E08">
        <w:rPr>
          <w:rFonts w:ascii="Times New Roman" w:eastAsia="Times New Roman" w:hAnsi="Times New Roman" w:cs="Times New Roman"/>
          <w:sz w:val="28"/>
          <w:szCs w:val="28"/>
        </w:rPr>
        <w:t>положение в пар</w:t>
      </w:r>
      <w:r>
        <w:rPr>
          <w:rFonts w:ascii="Times New Roman" w:eastAsia="Times New Roman" w:hAnsi="Times New Roman" w:cs="Times New Roman"/>
          <w:sz w:val="28"/>
          <w:szCs w:val="28"/>
        </w:rPr>
        <w:t>ах</w:t>
      </w:r>
      <w:r w:rsidRPr="00101E0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положение на сценической площадке,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основного хода,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-реверанс.</w:t>
      </w:r>
    </w:p>
    <w:p w:rsidR="001C12C9" w:rsidRPr="00CA6D5E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t>Мазурка(19 век):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01E08">
        <w:rPr>
          <w:rFonts w:ascii="Times New Roman" w:eastAsia="Times New Roman" w:hAnsi="Times New Roman" w:cs="Times New Roman"/>
          <w:sz w:val="28"/>
          <w:szCs w:val="28"/>
        </w:rPr>
        <w:t>положение пар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сценической площадке</w:t>
      </w:r>
      <w:r w:rsidRPr="00101E0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основных  ходов,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поворот на месте,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голубец,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-па купе,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-поклон.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t>Вальс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: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-положение в паре,</w:t>
      </w:r>
    </w:p>
    <w:p w:rsidR="001C12C9" w:rsidRPr="00101E08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08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положение на сценической площадке,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-изучение основного хода,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балансе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вальсовая дорожка,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-поклон.</w:t>
      </w:r>
    </w:p>
    <w:p w:rsidR="00B56377" w:rsidRDefault="00B56377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1C12C9" w:rsidRPr="00CA6D5E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proofErr w:type="spellStart"/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Учебно</w:t>
      </w:r>
      <w:proofErr w:type="spellEnd"/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t>-т</w:t>
      </w:r>
      <w:proofErr w:type="gramEnd"/>
      <w:r w:rsidRPr="00CA6D5E">
        <w:rPr>
          <w:rFonts w:ascii="Times New Roman" w:eastAsia="Times New Roman" w:hAnsi="Times New Roman" w:cs="Times New Roman"/>
          <w:sz w:val="28"/>
          <w:szCs w:val="28"/>
          <w:u w:val="single"/>
        </w:rPr>
        <w:t>ематический план.</w:t>
      </w:r>
    </w:p>
    <w:p w:rsidR="001C12C9" w:rsidRDefault="001C12C9" w:rsidP="001C12C9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5421"/>
        <w:gridCol w:w="3190"/>
      </w:tblGrid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фарандола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менуэт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гавот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мазурка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вальс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12C9" w:rsidRPr="00B56377" w:rsidTr="000A3CA3">
        <w:tc>
          <w:tcPr>
            <w:tcW w:w="959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1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190" w:type="dxa"/>
          </w:tcPr>
          <w:p w:rsidR="001C12C9" w:rsidRPr="00B56377" w:rsidRDefault="001C12C9" w:rsidP="00B563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37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:rsidR="001C12C9" w:rsidRDefault="001C12C9" w:rsidP="001C12C9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1C12C9" w:rsidRDefault="001C12C9" w:rsidP="001C12C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Требования к уровню подготовки.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знаний, умений и навыков: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-знание музыкального материала изучаемых эпох,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-знание исполнительских средств выразительности,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-умение свободно ориентироваться в танцевальной музыке и анализировать ее,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-свободно и естественно держать корпус, голову в позах парного танца,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-умение выразительно исполнять программные танцы,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передавать манеру исполнения танцев,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навык грамотного исполнения программных танцев.</w:t>
      </w:r>
    </w:p>
    <w:p w:rsidR="001C12C9" w:rsidRDefault="001C12C9" w:rsidP="00B5637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1C12C9" w:rsidRDefault="001C12C9" w:rsidP="001C12C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D233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Критерии оценок аттестации: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2330">
        <w:rPr>
          <w:rFonts w:ascii="Times New Roman" w:eastAsia="Times New Roman" w:hAnsi="Times New Roman" w:cs="Times New Roman"/>
          <w:sz w:val="28"/>
          <w:szCs w:val="28"/>
        </w:rPr>
        <w:t xml:space="preserve">Качество </w:t>
      </w:r>
      <w:proofErr w:type="gramStart"/>
      <w:r w:rsidRPr="001D2330">
        <w:rPr>
          <w:rFonts w:ascii="Times New Roman" w:eastAsia="Times New Roman" w:hAnsi="Times New Roman" w:cs="Times New Roman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sz w:val="28"/>
          <w:szCs w:val="28"/>
        </w:rPr>
        <w:t>зультатов освоения учебного предмета обязательной  части программы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должно соответствовать следующим требованиям:</w:t>
      </w:r>
    </w:p>
    <w:p w:rsidR="001C12C9" w:rsidRPr="001D2330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«5»-безошибочное исполнение всех программных элементов по предмету с учетом природных данных, абсолютная музыкальность исполнения танцевальных комбинаций, пластическая и эмоциональная выразительность, безупречный внешний вид и отличное поведение.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«4»-грамотное исполнение</w:t>
      </w:r>
      <w:r w:rsidRPr="00B107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всех программных элементов по предмету с учетом физических  данных,  музыкальность исполнения, эмоциональная выразительность, приличный внешний вид и хорошее поведение.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«3»-удовлетворительное исполнение всех программных элементов по предмету, ограниченные возможности в каком-либо разделе предмета,</w:t>
      </w:r>
    </w:p>
    <w:p w:rsidR="001C12C9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музыкальность, эмоциональная выразительность</w:t>
      </w:r>
      <w:proofErr w:type="gramStart"/>
      <w:r w:rsidRPr="00B107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приличный внешний вид и хорошее поведение.</w:t>
      </w:r>
    </w:p>
    <w:p w:rsidR="001C12C9" w:rsidRPr="001D2330" w:rsidRDefault="001C12C9" w:rsidP="00B56377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«2»- за не соблюдение вышеуказанных требований.</w:t>
      </w:r>
    </w:p>
    <w:p w:rsidR="001C12C9" w:rsidRDefault="001C12C9" w:rsidP="001C12C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56377" w:rsidRDefault="00B56377" w:rsidP="001C12C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56377" w:rsidRDefault="00B56377" w:rsidP="001C12C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56377" w:rsidRDefault="00B56377" w:rsidP="001C12C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56377" w:rsidRDefault="00B56377" w:rsidP="001C12C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C12C9" w:rsidRDefault="001C12C9" w:rsidP="001C12C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Литература:</w:t>
      </w:r>
    </w:p>
    <w:p w:rsidR="001C12C9" w:rsidRDefault="001C12C9" w:rsidP="001C12C9">
      <w:pPr>
        <w:spacing w:after="0" w:line="240" w:lineRule="auto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03D2E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Васильева-Рождественская М.в. «Историко-бытовой танец»</w:t>
      </w:r>
      <w:proofErr w:type="gramStart"/>
      <w:r>
        <w:rPr>
          <w:rFonts w:ascii="Times New Roman" w:hAnsi="Times New Roman" w:cs="Times New Roman"/>
          <w:sz w:val="28"/>
          <w:szCs w:val="28"/>
        </w:rPr>
        <w:t>,-</w:t>
      </w:r>
      <w:proofErr w:type="gramEnd"/>
      <w:r>
        <w:rPr>
          <w:rFonts w:ascii="Times New Roman" w:hAnsi="Times New Roman" w:cs="Times New Roman"/>
          <w:sz w:val="28"/>
          <w:szCs w:val="28"/>
        </w:rPr>
        <w:t>М.»Искусство»,1969г.</w:t>
      </w:r>
    </w:p>
    <w:p w:rsidR="001C12C9" w:rsidRDefault="001C12C9" w:rsidP="001C12C9">
      <w:pPr>
        <w:spacing w:after="0" w:line="240" w:lineRule="auto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2.Иваневский Н.П. «Бальный танец XVI-XIX веков»</w:t>
      </w:r>
      <w:proofErr w:type="gramStart"/>
      <w:r>
        <w:rPr>
          <w:rFonts w:ascii="Times New Roman" w:hAnsi="Times New Roman" w:cs="Times New Roman"/>
          <w:sz w:val="28"/>
          <w:szCs w:val="28"/>
        </w:rPr>
        <w:t>,М</w:t>
      </w:r>
      <w:proofErr w:type="gramEnd"/>
      <w:r>
        <w:rPr>
          <w:rFonts w:ascii="Times New Roman" w:hAnsi="Times New Roman" w:cs="Times New Roman"/>
          <w:sz w:val="28"/>
          <w:szCs w:val="28"/>
        </w:rPr>
        <w:t>.-Л. «Искусство»,1948г.</w:t>
      </w:r>
    </w:p>
    <w:p w:rsidR="001C12C9" w:rsidRDefault="001C12C9" w:rsidP="001C12C9">
      <w:pPr>
        <w:spacing w:after="0" w:line="240" w:lineRule="auto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3.Стригонева В.М., </w:t>
      </w:r>
      <w:proofErr w:type="gramStart"/>
      <w:r>
        <w:rPr>
          <w:rFonts w:ascii="Times New Roman" w:hAnsi="Times New Roman" w:cs="Times New Roman"/>
          <w:sz w:val="28"/>
          <w:szCs w:val="28"/>
        </w:rPr>
        <w:t>Уральская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В.И. «Современный бальный танец», М. «Просвещение»,1977г.</w:t>
      </w:r>
    </w:p>
    <w:p w:rsidR="001C12C9" w:rsidRDefault="001C12C9" w:rsidP="001C12C9">
      <w:pPr>
        <w:spacing w:after="0" w:line="240" w:lineRule="auto"/>
        <w:ind w:right="-1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C12C9" w:rsidRDefault="001C12C9" w:rsidP="001C12C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C12C9" w:rsidRDefault="001C12C9" w:rsidP="001C12C9"/>
    <w:sectPr w:rsidR="001C12C9" w:rsidSect="007746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C12C9"/>
    <w:rsid w:val="001C12C9"/>
    <w:rsid w:val="004B71AA"/>
    <w:rsid w:val="00664809"/>
    <w:rsid w:val="0077466A"/>
    <w:rsid w:val="00B56377"/>
    <w:rsid w:val="00C173C9"/>
    <w:rsid w:val="00CA1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2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936</Words>
  <Characters>5341</Characters>
  <Application>Microsoft Office Word</Application>
  <DocSecurity>0</DocSecurity>
  <Lines>44</Lines>
  <Paragraphs>12</Paragraphs>
  <ScaleCrop>false</ScaleCrop>
  <Company>Grizli777</Company>
  <LinksUpToDate>false</LinksUpToDate>
  <CharactersWithSpaces>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User</cp:lastModifiedBy>
  <cp:revision>6</cp:revision>
  <cp:lastPrinted>2019-08-20T05:46:00Z</cp:lastPrinted>
  <dcterms:created xsi:type="dcterms:W3CDTF">2017-03-11T08:28:00Z</dcterms:created>
  <dcterms:modified xsi:type="dcterms:W3CDTF">2020-10-17T13:00:00Z</dcterms:modified>
</cp:coreProperties>
</file>